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72B60" w:rsidTr="00272B60">
        <w:trPr>
          <w:tblCellSpacing w:w="0" w:type="dxa"/>
          <w:jc w:val="center"/>
        </w:trPr>
        <w:tc>
          <w:tcPr>
            <w:tcW w:w="2000" w:type="pct"/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2B6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"/>
                    <w:gridCol w:w="8765"/>
                    <w:gridCol w:w="222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72B60" w:rsidRDefault="00272B60">
                        <w:pPr>
                          <w:spacing w:line="15" w:lineRule="atLeas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320040"/>
                              <wp:effectExtent l="0" t="0" r="0" b="3810"/>
                              <wp:docPr id="103" name="Picture 103" descr="http://img.constantcontact.com/letters/images/1101116784221/MF_MFMP_ShadowCornerT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.constantcontact.com/letters/images/1101116784221/MF_MFMP_ShadowCornerT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2B60" w:rsidRDefault="00272B60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4560" cy="320040"/>
                              <wp:effectExtent l="0" t="0" r="0" b="3810"/>
                              <wp:docPr id="102" name="Picture 102" descr="http://img.constantcontact.com/letters/images/1101116784221/MF_MFMP_ShadowTopCent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g.constantcontact.com/letters/images/1101116784221/MF_MFMP_ShadowTopCent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456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2B60" w:rsidRDefault="00272B60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320040"/>
                              <wp:effectExtent l="0" t="0" r="0" b="3810"/>
                              <wp:docPr id="101" name="Picture 101" descr="http://img.constantcontact.com/letters/images/1101116784221/MF_MFMP_ShadowCornerT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g.constantcontact.com/letters/images/1101116784221/MF_MFMP_ShadowCornerT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12"/>
                    <w:gridCol w:w="12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8809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56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" cy="1104900"/>
                              <wp:effectExtent l="0" t="0" r="7620" b="0"/>
                              <wp:docPr id="100" name="Picture 100" descr="http://img.constantcontact.com/letters/images/1101116784221/MF_MFMP_ShadowLeftTop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.constantcontact.com/letters/images/1101116784221/MF_MFMP_ShadowLeftTop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9" name="Picture 99" descr="http://img.constantcontact.com/letters/images/1101116784221/MF_MFMP_ShadowLeftTop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g.constantcontact.com/letters/images/1101116784221/MF_MFMP_ShadowLeftTop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8" name="Picture 98" descr="http://img.constantcontact.com/letters/images/1101116784221/MF_MFMP_ShadowLeftTop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.constantcontact.com/letters/images/1101116784221/MF_MFMP_ShadowLeftTop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7" name="Picture 97" descr="http://img.constantcontact.com/letters/images/1101116784221/MF_MFMP_ShadowLeftTop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mg.constantcontact.com/letters/images/1101116784221/MF_MFMP_ShadowLeftTop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6" name="Picture 96" descr="http://img.constantcontact.com/letters/images/1101116784221/MF_MFMP_ShadowLeftTop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.constantcontact.com/letters/images/1101116784221/MF_MFMP_ShadowLeftTop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5" name="Picture 95" descr="http://img.constantcontact.com/letters/images/1101116784221/MF_MFMP_ShadowLeftTop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g.constantcontact.com/letters/images/1101116784221/MF_MFMP_ShadowLeftTop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4" name="Picture 94" descr="http://img.constantcontact.com/letters/images/1101116784221/MF_MFMP_ShadowLeftTop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g.constantcontact.com/letters/images/1101116784221/MF_MFMP_ShadowLeftTop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3" name="Picture 93" descr="http://img.constantcontact.com/letters/images/1101116784221/MF_MFMP_ShadowLeftTop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mg.constantcontact.com/letters/images/1101116784221/MF_MFMP_ShadowLeftTop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3E3E3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2" name="Picture 92" descr="http://img.constantcontact.com/letters/images/1101116784221/MF_MFMP_ShadowLeftTop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mg.constantcontact.com/letters/images/1101116784221/MF_MFMP_ShadowLeftTop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FDFDF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1" name="Picture 91" descr="http://img.constantcontact.com/letters/images/1101116784221/MF_MFMP_ShadowLeftTop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g.constantcontact.com/letters/images/1101116784221/MF_MFMP_ShadowLeftTop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0" name="Picture 90" descr="http://img.constantcontact.com/letters/images/1101116784221/MF_MFMP_ShadowLeftTop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mg.constantcontact.com/letters/images/1101116784221/MF_MFMP_ShadowLeftTop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4D4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9" name="Picture 89" descr="http://img.constantcontact.com/letters/images/1101116784221/MF_MFMP_ShadowLeftTop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img.constantcontact.com/letters/images/1101116784221/MF_MFMP_ShadowLeftTop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8" name="Picture 88" descr="http://img.constantcontact.com/letters/images/1101116784221/MF_MFMP_ShadowLeftTop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g.constantcontact.com/letters/images/1101116784221/MF_MFMP_ShadowLeftTop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C6C6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7" name="Picture 87" descr="http://img.constantcontact.com/letters/images/1101116784221/MF_MFMP_ShadowLeftTop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mg.constantcontact.com/letters/images/1101116784221/MF_MFMP_ShadowLeftTop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272B60">
                          <w:trPr>
                            <w:trHeight w:val="2310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72B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9"/>
                                    </w:tblGrid>
                                    <w:tr w:rsidR="00272B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72B60" w:rsidRDefault="00272B60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/>
                                              <w:noProof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754380"/>
                                                <wp:effectExtent l="0" t="0" r="0" b="7620"/>
                                                <wp:docPr id="86" name="Picture 86" descr="Harmony Farms">
                                                  <a:hlinkClick xmlns:a="http://schemas.openxmlformats.org/drawingml/2006/main" r:id="rId2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armony Farm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7543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2B60" w:rsidRDefault="00272B6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6C6C6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5" name="Picture 85" descr="http://img.constantcontact.com/letters/images/1101116784221/MF_MFMP_ShadowRightTop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g.constantcontact.com/letters/images/1101116784221/MF_MFMP_ShadowRightTop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4" name="Picture 84" descr="http://img.constantcontact.com/letters/images/1101116784221/MF_MFMP_ShadowRightTop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img.constantcontact.com/letters/images/1101116784221/MF_MFMP_ShadowRightTop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4D4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3" name="Picture 83" descr="http://img.constantcontact.com/letters/images/1101116784221/MF_MFMP_ShadowRightTop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mg.constantcontact.com/letters/images/1101116784221/MF_MFMP_ShadowRightTop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2" name="Picture 82" descr="http://img.constantcontact.com/letters/images/1101116784221/MF_MFMP_ShadowRightTop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img.constantcontact.com/letters/images/1101116784221/MF_MFMP_ShadowRightTop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FDFDF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1" name="Picture 81" descr="http://img.constantcontact.com/letters/images/1101116784221/MF_MFMP_ShadowRightTop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img.constantcontact.com/letters/images/1101116784221/MF_MFMP_ShadowRightTop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3E3E3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0" name="Picture 80" descr="http://img.constantcontact.com/letters/images/1101116784221/MF_MFMP_ShadowRightTop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img.constantcontact.com/letters/images/1101116784221/MF_MFMP_ShadowRightTop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9" name="Picture 79" descr="http://img.constantcontact.com/letters/images/1101116784221/MF_MFMP_ShadowRightTop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img.constantcontact.com/letters/images/1101116784221/MF_MFMP_ShadowRightTop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8" name="Picture 78" descr="http://img.constantcontact.com/letters/images/1101116784221/MF_MFMP_ShadowRightTop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img.constantcontact.com/letters/images/1101116784221/MF_MFMP_ShadowRightTop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7" name="Picture 77" descr="http://img.constantcontact.com/letters/images/1101116784221/MF_MFMP_ShadowRightTop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img.constantcontact.com/letters/images/1101116784221/MF_MFMP_ShadowRightTop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6" name="Picture 76" descr="http://img.constantcontact.com/letters/images/1101116784221/MF_MFMP_ShadowRightTop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img.constantcontact.com/letters/images/1101116784221/MF_MFMP_ShadowRightTop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5" name="Picture 75" descr="http://img.constantcontact.com/letters/images/1101116784221/MF_MFMP_ShadowRightTop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img.constantcontact.com/letters/images/1101116784221/MF_MFMP_ShadowRightTop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4" name="Picture 74" descr="http://img.constantcontact.com/letters/images/1101116784221/MF_MFMP_ShadowRightTop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img.constantcontact.com/letters/images/1101116784221/MF_MFMP_ShadowRightTop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3" name="Picture 73" descr="http://img.constantcontact.com/letters/images/1101116784221/MF_MFMP_ShadowRightTop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mg.constantcontact.com/letters/images/1101116784221/MF_MFMP_ShadowRightTop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EFEFE"/>
                        <w:vAlign w:val="bottom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" cy="1104900"/>
                              <wp:effectExtent l="0" t="0" r="7620" b="0"/>
                              <wp:docPr id="72" name="Picture 72" descr="http://img.constantcontact.com/letters/images/1101116784221/MF_MFMP_ShadowRightTop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img.constantcontact.com/letters/images/1101116784221/MF_MFMP_ShadowRightTop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2B60" w:rsidRDefault="00272B60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880"/>
              <w:gridCol w:w="240"/>
            </w:tblGrid>
            <w:tr w:rsidR="00272B6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72B60" w:rsidRDefault="00272B60">
                  <w:pPr>
                    <w:spacing w:line="1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7620"/>
                        <wp:effectExtent l="0" t="0" r="0" b="0"/>
                        <wp:docPr id="71" name="Picture 71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272B60" w:rsidRDefault="00272B60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" cy="7620"/>
                                    <wp:effectExtent l="0" t="0" r="0" b="0"/>
                                    <wp:docPr id="70" name="Picture 70" descr="http://img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img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72B60" w:rsidRDefault="00272B60">
                  <w:pPr>
                    <w:spacing w:line="1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7620"/>
                        <wp:effectExtent l="0" t="0" r="0" b="0"/>
                        <wp:docPr id="69" name="Picture 69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2B60" w:rsidRDefault="00272B60">
            <w:pPr>
              <w:jc w:val="center"/>
              <w:rPr>
                <w:sz w:val="20"/>
                <w:szCs w:val="20"/>
              </w:rPr>
            </w:pPr>
          </w:p>
        </w:tc>
      </w:tr>
      <w:tr w:rsidR="00272B60" w:rsidTr="00272B60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2B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C0003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00035"/>
                        <w:tcMar>
                          <w:top w:w="150" w:type="dxa"/>
                          <w:left w:w="675" w:type="dxa"/>
                          <w:bottom w:w="210" w:type="dxa"/>
                          <w:right w:w="6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10"/>
                        </w:tblGrid>
                        <w:tr w:rsidR="00272B6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72B60" w:rsidRDefault="00272B60">
                              <w:pPr>
                                <w:jc w:val="right"/>
                                <w:rPr>
                                  <w:rFonts w:ascii="Comic Sans MS" w:hAnsi="Comic Sans MS"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72"/>
                                  <w:szCs w:val="72"/>
                                </w:rPr>
                                <w:t>Monthly Sales</w:t>
                              </w:r>
                            </w:p>
                          </w:tc>
                        </w:tr>
                      </w:tbl>
                      <w:p w:rsidR="00272B60" w:rsidRDefault="00272B60">
                        <w:pPr>
                          <w:jc w:val="right"/>
                          <w:rPr>
                            <w:rFonts w:ascii="Century Gothic" w:hAnsi="Century Gothic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sz w:val="28"/>
                            <w:szCs w:val="28"/>
                          </w:rPr>
                          <w:t>June 2014</w:t>
                        </w: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2B60" w:rsidRDefault="00272B60">
            <w:pPr>
              <w:jc w:val="center"/>
              <w:rPr>
                <w:sz w:val="20"/>
                <w:szCs w:val="20"/>
              </w:rPr>
            </w:pPr>
          </w:p>
        </w:tc>
      </w:tr>
      <w:tr w:rsidR="00272B60" w:rsidTr="00272B60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2B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EFEF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3C3C3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8" name="Picture 68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5C5C5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7" name="Picture 67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9C9C9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6" name="Picture 66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ECECE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5" name="Picture 65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1D1D1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4" name="Picture 64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5D5D5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3" name="Picture 63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ADADA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2" name="Picture 62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1" name="Picture 61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2E2E2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60" name="Picture 60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9" name="Picture 59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8" name="Picture 58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DEDED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7" name="Picture 57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6" name="Picture 56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5" name="Picture 55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4" name="Picture 54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3" name="Picture 53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2" name="Picture 52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CFCFC"/>
                        <w:vAlign w:val="center"/>
                        <w:hideMark/>
                      </w:tcPr>
                      <w:p w:rsidR="00272B60" w:rsidRDefault="00272B60">
                        <w:pPr>
                          <w:spacing w:line="12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1" name="Picture 51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2B60">
                    <w:trPr>
                      <w:trHeight w:val="2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vAlign w:val="center"/>
                        <w:hideMark/>
                      </w:tcPr>
                      <w:p w:rsidR="00272B60" w:rsidRDefault="00272B60">
                        <w:pPr>
                          <w:spacing w:line="24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50" name="Picture 50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2B60" w:rsidRDefault="00272B60">
            <w:pPr>
              <w:jc w:val="center"/>
              <w:rPr>
                <w:sz w:val="20"/>
                <w:szCs w:val="20"/>
              </w:rPr>
            </w:pPr>
          </w:p>
        </w:tc>
      </w:tr>
      <w:tr w:rsidR="00272B60" w:rsidTr="00272B60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880"/>
              <w:gridCol w:w="240"/>
            </w:tblGrid>
            <w:tr w:rsidR="00272B6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72B60" w:rsidRDefault="00272B60">
                  <w:pPr>
                    <w:spacing w:line="1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7620"/>
                        <wp:effectExtent l="0" t="0" r="0" b="0"/>
                        <wp:docPr id="49" name="Picture 49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272B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95" w:type="dxa"/>
                                      <w:left w:w="285" w:type="dxa"/>
                                      <w:bottom w:w="195" w:type="dxa"/>
                                      <w:right w:w="28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54"/>
                                      <w:gridCol w:w="6"/>
                                    </w:tblGrid>
                                    <w:tr w:rsidR="00272B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72B60" w:rsidRDefault="00272B60">
                                          <w:pPr>
                                            <w:rPr>
                                              <w:rFonts w:ascii="Century Gothic" w:hAnsi="Century Gothic"/>
                                              <w:color w:val="C00035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hAnsi="Century Gothic"/>
                                              <w:color w:val="C00035"/>
                                              <w:sz w:val="36"/>
                                              <w:szCs w:val="36"/>
                                            </w:rPr>
                                            <w:t>Dear Nancy,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2B60" w:rsidRDefault="00272B6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Happy June! We're going to be busy bees here at Harmony this month, offering some great sales! Keep in mind that July is our bi-annual Country Life BOGO sale - you can call in your special orders at any time to ensure you get your products as soon as possible.</w:t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C0003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"/>
                                <w:gridCol w:w="8165"/>
                                <w:gridCol w:w="132"/>
                              </w:tblGrid>
                              <w:tr w:rsidR="00272B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C00035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3820" cy="83820"/>
                                          <wp:effectExtent l="0" t="0" r="0" b="0"/>
                                          <wp:docPr id="48" name="Picture 48" descr="http://img.constantcontact.com/letters/images/1101116784221/MF_MFMP_ContentCornerT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img.constantcontact.com/letters/images/1101116784221/MF_MFMP_ContentCornerT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820" cy="83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shd w:val="clear" w:color="auto" w:fill="C00035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7" name="Picture 47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C00035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3820" cy="83820"/>
                                          <wp:effectExtent l="0" t="0" r="0" b="0"/>
                                          <wp:docPr id="46" name="Picture 46" descr="http://img.constantcontact.com/letters/images/1101116784221/MF_MFMP_ContentCornerT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img.constantcontact.com/letters/images/1101116784221/MF_MFMP_ContentCornerT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820" cy="83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  <w:bookmarkStart w:id="0" w:name="LETTER.BLOCK8"/>
                        <w:bookmarkEnd w:id="0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195" w:type="dxa"/>
                                <w:left w:w="285" w:type="dxa"/>
                                <w:bottom w:w="195" w:type="dxa"/>
                                <w:right w:w="28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4"/>
                                <w:gridCol w:w="6"/>
                              </w:tblGrid>
                              <w:tr w:rsidR="00272B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Barlean's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Oils - 15% Off!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8100" distB="38100" distL="76200" distR="7620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0" cy="914400"/>
                                    <wp:effectExtent l="0" t="0" r="0" b="0"/>
                                    <wp:wrapSquare wrapText="bothSides"/>
                                    <wp:docPr id="107" name="Picture 107" descr="http://cdn.agilitycms.com/naturally-savvy/Images/Legacy/stories-spotlight-omega_swirl_beauty_five_bottles250by20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cdn.agilitycms.com/naturally-savvy/Images/Legacy/stories-spotlight-omega_swirl_beauty_five_bottles250by20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Our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best selling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omega supplements are on sale again!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Barlean's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oils are high quality and organic, and their swirl formulas feature high potency and superior absorption.</w:t>
                              </w: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225" w:type="dxa"/>
                                <w:left w:w="435" w:type="dxa"/>
                                <w:bottom w:w="135" w:type="dxa"/>
                                <w:right w:w="4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60"/>
                              </w:tblGrid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5" name="Picture 45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4" name="Picture 44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3" name="Picture 43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  <w:bookmarkStart w:id="1" w:name="LETTER.BLOCK11"/>
                        <w:bookmarkEnd w:id="1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195" w:type="dxa"/>
                                <w:left w:w="285" w:type="dxa"/>
                                <w:bottom w:w="195" w:type="dxa"/>
                                <w:right w:w="28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4"/>
                                <w:gridCol w:w="6"/>
                              </w:tblGrid>
                              <w:tr w:rsidR="00272B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lastRenderedPageBreak/>
                                      <w:t>Ultima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Replenisher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- 15% Off!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8100" distB="38100" distL="76200" distR="7620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0" cy="701040"/>
                                    <wp:effectExtent l="0" t="0" r="0" b="3810"/>
                                    <wp:wrapSquare wrapText="bothSides"/>
                                    <wp:docPr id="106" name="Picture 106" descr="http://ultimareplenisher.com/images/rasberry_display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ultimareplenisher.com/images/rasberry_display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701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Keep your body hydrated in this hot weather!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Ultima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is an excellent electrolyte drink mix, free of artificial flavors and colors, sugar, or brominated vegetable oil - unlike Gatorade!</w:t>
                              </w: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225" w:type="dxa"/>
                                <w:left w:w="435" w:type="dxa"/>
                                <w:bottom w:w="135" w:type="dxa"/>
                                <w:right w:w="4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60"/>
                              </w:tblGrid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2" name="Picture 42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1" name="Picture 41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40" name="Picture 40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  <w:bookmarkStart w:id="2" w:name="LETTER.BLOCK19"/>
                        <w:bookmarkEnd w:id="2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195" w:type="dxa"/>
                                <w:left w:w="285" w:type="dxa"/>
                                <w:bottom w:w="195" w:type="dxa"/>
                                <w:right w:w="28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4"/>
                                <w:gridCol w:w="6"/>
                              </w:tblGrid>
                              <w:tr w:rsidR="00272B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Derma-e - 15% Off!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8100" distB="38100" distL="76200" distR="76200" simplePos="0" relativeHeight="251661312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0" cy="762000"/>
                                    <wp:effectExtent l="0" t="0" r="0" b="0"/>
                                    <wp:wrapSquare wrapText="bothSides"/>
                                    <wp:docPr id="105" name="Picture 105" descr="http://skincarerx.com/images/derma-e-header-sb-ne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skincarerx.com/images/derma-e-header-sb-new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Derma-e focuses on creating therapeutic, innovative skincare that works - for everyone! The entire line of products is on sale this month, and there is certainly something for every skin type.</w:t>
                              </w: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225" w:type="dxa"/>
                                <w:left w:w="435" w:type="dxa"/>
                                <w:bottom w:w="135" w:type="dxa"/>
                                <w:right w:w="4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60"/>
                              </w:tblGrid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39" name="Picture 39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38" name="Picture 38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72B6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37" name="Picture 37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vanish/>
                          </w:rPr>
                        </w:pPr>
                        <w:bookmarkStart w:id="3" w:name="LETTER.BLOCK20"/>
                        <w:bookmarkEnd w:id="3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0003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0035"/>
                              <w:tcMar>
                                <w:top w:w="195" w:type="dxa"/>
                                <w:left w:w="285" w:type="dxa"/>
                                <w:bottom w:w="195" w:type="dxa"/>
                                <w:right w:w="28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4"/>
                                <w:gridCol w:w="6"/>
                              </w:tblGrid>
                              <w:tr w:rsidR="00272B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Acure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Body -15% Off!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2B60" w:rsidRDefault="00272B6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8100" distB="38100" distL="76200" distR="76200" simplePos="0" relativeHeight="251662336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0" cy="457200"/>
                                    <wp:effectExtent l="0" t="0" r="0" b="0"/>
                                    <wp:wrapSquare wrapText="bothSides"/>
                                    <wp:docPr id="104" name="Picture 104" descr="http://benaturalmarket.net/wp-content/uploads/2013/04/Acure-Logo-Hom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benaturalmarket.net/wp-content/uploads/2013/04/Acure-Logo-Hom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Feed your skin with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Acure's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excellent body wash and lotion! Deeply hydrating and soothing,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Acure's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products feature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argan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stem cells, and are suitable for all skin types. Sale excludes hair care and face care.</w:t>
                              </w: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72B60" w:rsidRDefault="00272B60">
                  <w:pPr>
                    <w:spacing w:line="15" w:lineRule="atLeas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52400" cy="7620"/>
                        <wp:effectExtent l="0" t="0" r="0" b="0"/>
                        <wp:docPr id="36" name="Picture 36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2B60" w:rsidRDefault="00272B60">
            <w:pPr>
              <w:jc w:val="center"/>
              <w:rPr>
                <w:sz w:val="20"/>
                <w:szCs w:val="20"/>
              </w:rPr>
            </w:pPr>
          </w:p>
        </w:tc>
      </w:tr>
      <w:tr w:rsidR="00272B60" w:rsidTr="00272B60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2B6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8777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12"/>
                    <w:gridCol w:w="60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30480" cy="1104900"/>
                              <wp:effectExtent l="0" t="0" r="7620" b="0"/>
                              <wp:docPr id="35" name="Picture 35" descr="http://img.constantcontact.com/letters/images/1101116784221/MF_MFMP_ShadowLeftBottom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img.constantcontact.com/letters/images/1101116784221/MF_MFMP_ShadowLeftBottom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34" name="Picture 34" descr="http://img.constantcontact.com/letters/images/1101116784221/MF_MFMP_ShadowLeftBottom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img.constantcontact.com/letters/images/1101116784221/MF_MFMP_ShadowLeftBottom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33" name="Picture 33" descr="http://img.constantcontact.com/letters/images/1101116784221/MF_MFMP_ShadowLeftBottom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img.constantcontact.com/letters/images/1101116784221/MF_MFMP_ShadowLeftBottom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32" name="Picture 32" descr="http://img.constantcontact.com/letters/images/1101116784221/MF_MFMP_ShadowLeftBottom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img.constantcontact.com/letters/images/1101116784221/MF_MFMP_ShadowLeftBottom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31" name="Picture 31" descr="http://img.constantcontact.com/letters/images/1101116784221/MF_MFMP_ShadowLeftBottom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img.constantcontact.com/letters/images/1101116784221/MF_MFMP_ShadowLeftBottom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30" name="Picture 30" descr="http://img.constantcontact.com/letters/images/1101116784221/MF_MFMP_ShadowLeftBottom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img.constantcontact.com/letters/images/1101116784221/MF_MFMP_ShadowLeftBottom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9" name="Picture 29" descr="http://img.constantcontact.com/letters/images/1101116784221/MF_MFMP_ShadowLeftBottom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img.constantcontact.com/letters/images/1101116784221/MF_MFMP_ShadowLeftBottom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7E7E7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8" name="Picture 28" descr="http://img.constantcontact.com/letters/images/1101116784221/MF_MFMP_ShadowLeftBottom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img.constantcontact.com/letters/images/1101116784221/MF_MFMP_ShadowLeftBottom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7" name="Picture 27" descr="http://img.constantcontact.com/letters/images/1101116784221/MF_MFMP_ShadowLeftBottom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img.constantcontact.com/letters/images/1101116784221/MF_MFMP_ShadowLeftBottom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FDFDF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6" name="Picture 26" descr="http://img.constantcontact.com/letters/images/1101116784221/MF_MFMP_ShadowLeftBottom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img.constantcontact.com/letters/images/1101116784221/MF_MFMP_ShadowLeftBottom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5" name="Picture 25" descr="http://img.constantcontact.com/letters/images/1101116784221/MF_MFMP_ShadowLeftBottom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img.constantcontact.com/letters/images/1101116784221/MF_MFMP_ShadowLeftBottom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4D4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4" name="Picture 24" descr="http://img.constantcontact.com/letters/images/1101116784221/MF_MFMP_ShadowLeftBottom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img.constantcontact.com/letters/images/1101116784221/MF_MFMP_ShadowLeftBottom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3" name="Picture 23" descr="http://img.constantcontact.com/letters/images/1101116784221/MF_MFMP_ShadowLeftBottom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img.constantcontact.com/letters/images/1101116784221/MF_MFMP_ShadowLeftBottom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C6C6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22" name="Picture 22" descr="http://img.constantcontact.com/letters/images/1101116784221/MF_MFMP_ShadowLeftBottom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img.constantcontact.com/letters/images/1101116784221/MF_MFMP_ShadowLeftBottom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7"/>
                        </w:tblGrid>
                        <w:tr w:rsidR="00272B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7"/>
                              </w:tblGrid>
                              <w:tr w:rsidR="00272B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C0003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2"/>
                                      <w:gridCol w:w="8213"/>
                                      <w:gridCol w:w="132"/>
                                    </w:tblGrid>
                                    <w:tr w:rsidR="00272B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00035"/>
                                          <w:vAlign w:val="bottom"/>
                                          <w:hideMark/>
                                        </w:tcPr>
                                        <w:p w:rsidR="00272B60" w:rsidRDefault="00272B60">
                                          <w:pPr>
                                            <w:spacing w:line="15" w:lineRule="atLeast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83820" cy="83820"/>
                                                <wp:effectExtent l="0" t="0" r="0" b="0"/>
                                                <wp:docPr id="21" name="Picture 21" descr="http://img.constantcontact.com/letters/images/1101116784221/MF_MFMP_ContentCornerB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3" descr="http://img.constantcontact.com/letters/images/1101116784221/MF_MFMP_ContentCornerBL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3820" cy="838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C00035"/>
                                          <w:vAlign w:val="bottom"/>
                                          <w:hideMark/>
                                        </w:tcPr>
                                        <w:p w:rsidR="00272B60" w:rsidRDefault="00272B6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" cy="7620"/>
                                                <wp:effectExtent l="0" t="0" r="0" b="0"/>
                                                <wp:docPr id="20" name="Picture 20" descr="http://img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4" descr="http://img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C00035"/>
                                          <w:vAlign w:val="bottom"/>
                                          <w:hideMark/>
                                        </w:tcPr>
                                        <w:p w:rsidR="00272B60" w:rsidRDefault="00272B60">
                                          <w:pPr>
                                            <w:spacing w:line="15" w:lineRule="atLeast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83820" cy="83820"/>
                                                <wp:effectExtent l="0" t="0" r="0" b="0"/>
                                                <wp:docPr id="19" name="Picture 19" descr="http://img.constantcontact.com/letters/images/1101116784221/MF_MFMP_ContentCornerB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5" descr="http://img.constantcontact.com/letters/images/1101116784221/MF_MFMP_ContentCornerB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3820" cy="838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2B60" w:rsidRDefault="00272B6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7"/>
                              </w:tblGrid>
                              <w:tr w:rsidR="00272B6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72B60" w:rsidRDefault="00272B6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18" name="Picture 18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7"/>
                              </w:tblGrid>
                              <w:tr w:rsidR="00272B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285" w:type="dxa"/>
                                      <w:bottom w:w="165" w:type="dxa"/>
                                      <w:right w:w="285" w:type="dxa"/>
                                    </w:tcMar>
                                  </w:tcPr>
                                  <w:p w:rsidR="00272B60" w:rsidRDefault="00272B6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001A8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hAnsi="Comic Sans MS"/>
                                        <w:color w:val="001A81"/>
                                        <w:sz w:val="36"/>
                                        <w:szCs w:val="36"/>
                                        <w:u w:val="single"/>
                                      </w:rPr>
                                      <w:t>EVENTS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007DA1"/>
                                        <w:sz w:val="32"/>
                                        <w:szCs w:val="32"/>
                                        <w:u w:val="single"/>
                                      </w:rPr>
                                      <w:t>Book Signing: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Join us on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Saturday, June 21st, 12n-2pm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for a book signing with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007DA1"/>
                                        <w:sz w:val="28"/>
                                        <w:szCs w:val="28"/>
                                      </w:rPr>
                                      <w:t>local author Martha-Lee Ellis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7DA1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She recently published her first book,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007DA1"/>
                                        <w:sz w:val="28"/>
                                        <w:szCs w:val="28"/>
                                      </w:rPr>
                                      <w:t>The Other Side of Alzheimer's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, which focuses on the challenges faced when your spouse has Alzheimer's.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5E006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5E0069"/>
                                        <w:sz w:val="28"/>
                                        <w:szCs w:val="28"/>
                                      </w:rPr>
                                      <w:t>Eliza will be here on Saturday, June 28th from 11-1 for hair shimmers!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72B60" w:rsidRDefault="00272B6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001A8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hAnsi="Comic Sans MS"/>
                                        <w:color w:val="001A81"/>
                                        <w:sz w:val="36"/>
                                        <w:szCs w:val="36"/>
                                        <w:u w:val="single"/>
                                      </w:rPr>
                                      <w:t>DEMOS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Barleans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Oils: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</w:rPr>
                                      <w:t>  Saturday June 14, 11a - 2p, 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  <w:t> 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FF6600"/>
                                        <w:sz w:val="28"/>
                                        <w:szCs w:val="28"/>
                                      </w:rPr>
                                      <w:t>Ada's Cupcakes GF &amp; Vegan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</w:rPr>
                                      <w:t xml:space="preserve">Saturday June 21, 11a - 2p;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  <w:color w:val="000000"/>
                                      </w:rPr>
                                      <w:t> New LOCAL baker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  <w:t xml:space="preserve"> 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</w:rPr>
                                      <w:t>providing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</w:rPr>
                                      <w:t xml:space="preserve"> Gluten Free Dairy Free Vegan cupcakes! 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1A81"/>
                                      </w:rPr>
                                    </w:pP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3B3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3B3A"/>
                                        <w:sz w:val="28"/>
                                        <w:szCs w:val="28"/>
                                      </w:rPr>
                                      <w:t>We look forward to seeing all of you this month!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3B3A"/>
                                        <w:sz w:val="28"/>
                                        <w:szCs w:val="28"/>
                                      </w:rPr>
                                      <w:br/>
                                      <w:t>Sincerely,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omic Sans MS" w:hAnsi="Comic Sans MS"/>
                                        <w:color w:val="003B3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003B3A"/>
                                        <w:sz w:val="28"/>
                                        <w:szCs w:val="28"/>
                                      </w:rPr>
                                      <w:t>Nancy &amp; Steve and Team Harmony Farms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72B60" w:rsidRDefault="00272B60">
                                    <w:pPr>
                                      <w:rPr>
                                        <w:rFonts w:ascii="Comic Sans MS" w:hAnsi="Comic Sans MS"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hAnsi="Comic Sans MS"/>
                                        <w:color w:val="008000"/>
                                        <w:sz w:val="28"/>
                                        <w:szCs w:val="28"/>
                                      </w:rPr>
                                      <w:t>Harmony Farms Natural Foods Store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omic Sans MS" w:hAnsi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5653 Creedmoor Road</w:t>
                                    </w:r>
                                  </w:p>
                                  <w:p w:rsidR="00272B60" w:rsidRDefault="00272B60">
                                    <w:pPr>
                                      <w:rPr>
                                        <w:rFonts w:ascii="Comic Sans MS" w:hAnsi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Raleigh, NC 27612</w:t>
                                    </w:r>
                                  </w:p>
                                  <w:p w:rsidR="00272B60" w:rsidRDefault="00272B60">
                                    <w:pPr>
                                      <w:spacing w:after="280"/>
                                      <w:rPr>
                                        <w:rFonts w:ascii="Calibri" w:hAnsi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919.782.0064</w:t>
                                    </w:r>
                                  </w:p>
                                </w:tc>
                              </w:tr>
                            </w:tbl>
                            <w:p w:rsidR="00272B60" w:rsidRDefault="00272B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B60" w:rsidRDefault="00272B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6C6C6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7" name="Picture 17" descr="http://img.constantcontact.com/letters/images/1101116784221/MF_MFMP_ShadowRightBottom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img.constantcontact.com/letters/images/1101116784221/MF_MFMP_ShadowRightBottom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6" name="Picture 16" descr="http://img.constantcontact.com/letters/images/1101116784221/MF_MFMP_ShadowRightBottom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img.constantcontact.com/letters/images/1101116784221/MF_MFMP_ShadowRightBottom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4D4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5" name="Picture 15" descr="http://img.constantcontact.com/letters/images/1101116784221/MF_MFMP_ShadowRightBottom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img.constantcontact.com/letters/images/1101116784221/MF_MFMP_ShadowRightBottom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4" name="Picture 14" descr="http://img.constantcontact.com/letters/images/1101116784221/MF_MFMP_ShadowRightBottom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img.constantcontact.com/letters/images/1101116784221/MF_MFMP_ShadowRightBottom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FDFDF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3" name="Picture 13" descr="http://img.constantcontact.com/letters/images/1101116784221/MF_MFMP_ShadowRightBottom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img.constantcontact.com/letters/images/1101116784221/MF_MFMP_ShadowRightBottom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2" name="Picture 12" descr="http://img.constantcontact.com/letters/images/1101116784221/MF_MFMP_ShadowRightBottom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img.constantcontact.com/letters/images/1101116784221/MF_MFMP_ShadowRightBottom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7E7E7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1" name="Picture 11" descr="http://img.constantcontact.com/letters/images/1101116784221/MF_MFMP_ShadowRightBottom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img.constantcontact.com/letters/images/1101116784221/MF_MFMP_ShadowRightBottom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10" name="Picture 10" descr="http://img.constantcontact.com/letters/images/1101116784221/MF_MFMP_ShadowRightBottom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img.constantcontact.com/letters/images/1101116784221/MF_MFMP_ShadowRightBottom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9" name="Picture 9" descr="http://img.constantcontact.com/letters/images/1101116784221/MF_MFMP_ShadowRightBottom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img.constantcontact.com/letters/images/1101116784221/MF_MFMP_ShadowRightBottom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8" name="Picture 8" descr="http://img.constantcontact.com/letters/images/1101116784221/MF_MFMP_ShadowRightBottom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img.constantcontact.com/letters/images/1101116784221/MF_MFMP_ShadowRightBottom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7" name="Picture 7" descr="http://img.constantcontact.com/letters/images/1101116784221/MF_MFMP_ShadowRightBottom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img.constantcontact.com/letters/images/1101116784221/MF_MFMP_ShadowRightBottom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6" name="Picture 6" descr="http://img.constantcontact.com/letters/images/1101116784221/MF_MFMP_ShadowRightBottom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img.constantcontact.com/letters/images/1101116784221/MF_MFMP_ShadowRightBottom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1104900"/>
                              <wp:effectExtent l="0" t="0" r="0" b="0"/>
                              <wp:docPr id="5" name="Picture 5" descr="http://img.constantcontact.com/letters/images/1101116784221/MF_MFMP_ShadowRightBottom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img.constantcontact.com/letters/images/1101116784221/MF_MFMP_ShadowRightBottom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EFEFE"/>
                        <w:hideMark/>
                      </w:tcPr>
                      <w:p w:rsidR="00272B60" w:rsidRDefault="00272B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" cy="1104900"/>
                              <wp:effectExtent l="0" t="0" r="7620" b="0"/>
                              <wp:docPr id="4" name="Picture 4" descr="http://img.constantcontact.com/letters/images/1101116784221/MF_MFMP_ShadowRightBottom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img.constantcontact.com/letters/images/1101116784221/MF_MFMP_ShadowRightBottom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"/>
                    <w:gridCol w:w="8765"/>
                    <w:gridCol w:w="222"/>
                  </w:tblGrid>
                  <w:tr w:rsidR="00272B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72B60" w:rsidRDefault="00272B60">
                        <w:pPr>
                          <w:spacing w:line="15" w:lineRule="atLeas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320040"/>
                              <wp:effectExtent l="0" t="0" r="0" b="3810"/>
                              <wp:docPr id="3" name="Picture 3" descr="http://img.constantcontact.com/letters/images/1101116784221/MF_MFMP_ShadowCornerB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img.constantcontact.com/letters/images/1101116784221/MF_MFMP_ShadowCornerB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bottom"/>
                        <w:hideMark/>
                      </w:tcPr>
                      <w:p w:rsidR="00272B60" w:rsidRDefault="00272B60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4560" cy="320040"/>
                              <wp:effectExtent l="0" t="0" r="0" b="3810"/>
                              <wp:docPr id="2" name="Picture 2" descr="http://img.constantcontact.com/letters/images/1101116784221/MF_MFMP_ShadowBottomCent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img.constantcontact.com/letters/images/1101116784221/MF_MFMP_ShadowBottomCent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456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2B60" w:rsidRDefault="00272B60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320040"/>
                              <wp:effectExtent l="0" t="0" r="0" b="3810"/>
                              <wp:docPr id="1" name="Picture 1" descr="http://img.constantcontact.com/letters/images/1101116784221/MF_MFMP_ShadowCornerB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img.constantcontact.com/letters/images/1101116784221/MF_MFMP_ShadowCornerB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2B60" w:rsidRDefault="00272B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2B60" w:rsidRDefault="00272B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622" w:rsidRDefault="00090622">
      <w:bookmarkStart w:id="4" w:name="_GoBack"/>
      <w:bookmarkEnd w:id="4"/>
    </w:p>
    <w:sectPr w:rsidR="0009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60"/>
    <w:rsid w:val="00090622"/>
    <w:rsid w:val="002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0.png"/><Relationship Id="rId21" Type="http://schemas.openxmlformats.org/officeDocument/2006/relationships/image" Target="media/image17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http://ultimareplenisher.com/images/rasberry_display.jpg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http://benaturalmarket.net/wp-content/uploads/2013/04/Acure-Logo-Home.jpg" TargetMode="External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r20.rs6.net/tn.jsp?f=001dcy7YmsXVlud4UGIuP3PYyHA7mBOjcfuvUVi2RdfRTUccbL2SdNWKjaREpgBfwpPF25RPmZaIGzl6pkirG5k1osf47ipQgky9kMWnlVYYeUBEUfYvOViYJimPNZGhUcoy-lQkV-C-3fBz9CunMBiWne0u1nMI-K-AL2hK-8MrPxJX5clkxZBGA==&amp;c=Y77GYNCzVZ3PE_mq1lpwv3wLEm8oF7gXASY8Eaut-ftRc4FHlq4vrQ==&amp;ch=q4r5Ppy3YnKL0BPN7kT6Dhbg8oLlKs5kQ2ZYKdaIVC7BnioJQ0bYTQ==" TargetMode="External"/><Relationship Id="rId27" Type="http://schemas.openxmlformats.org/officeDocument/2006/relationships/image" Target="media/image22.png"/><Relationship Id="rId30" Type="http://schemas.openxmlformats.org/officeDocument/2006/relationships/image" Target="http://skincarerx.com/images/derma-e-header-sb-new.jpg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4.pn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gif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6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gif"/><Relationship Id="rId28" Type="http://schemas.openxmlformats.org/officeDocument/2006/relationships/image" Target="http://cdn.agilitycms.com/naturally-savvy/Images/Legacy/stories-spotlight-omega_swirl_beauty_five_bottles250by200.jpg" TargetMode="External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2014-06-19T20:54:00Z</dcterms:created>
  <dcterms:modified xsi:type="dcterms:W3CDTF">2014-06-19T20:55:00Z</dcterms:modified>
</cp:coreProperties>
</file>